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深圳市大鹏新区关于支持文化产业</w:t>
      </w:r>
    </w:p>
    <w:p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发展的若干措施</w:t>
      </w:r>
    </w:p>
    <w:p>
      <w:pPr>
        <w:spacing w:line="560" w:lineRule="exact"/>
        <w:contextualSpacing/>
        <w:jc w:val="center"/>
        <w:rPr>
          <w:rFonts w:hint="eastAsia" w:ascii="CESI楷体-GB2312" w:hAnsi="CESI楷体-GB2312" w:eastAsia="CESI楷体-GB2312" w:cs="CESI楷体-GB2312"/>
          <w:color w:val="00000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000000"/>
          <w:sz w:val="32"/>
          <w:szCs w:val="32"/>
        </w:rPr>
        <w:t>（征求意见稿）</w:t>
      </w:r>
    </w:p>
    <w:p>
      <w:pPr>
        <w:spacing w:line="560" w:lineRule="exact"/>
        <w:contextualSpacing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contextualSpacing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第一章  总则</w:t>
      </w:r>
    </w:p>
    <w:p>
      <w:pPr>
        <w:spacing w:line="560" w:lineRule="exact"/>
        <w:ind w:firstLine="640" w:firstLineChars="200"/>
        <w:contextualSpacing/>
        <w:jc w:val="left"/>
        <w:rPr>
          <w:rFonts w:ascii="黑体" w:hAnsi="黑体" w:eastAsia="黑体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第一条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鼓励和促进</w:t>
      </w:r>
      <w:r>
        <w:rPr>
          <w:rFonts w:hint="eastAsia" w:ascii="仿宋_GB2312" w:eastAsia="仿宋_GB2312"/>
          <w:color w:val="auto"/>
          <w:sz w:val="32"/>
          <w:szCs w:val="32"/>
        </w:rPr>
        <w:t>新区文化产业高质量发展，完善新区文化产业发展机制，优化文化产业发展环境，促进文化消费，提升文化软实力。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</w:rPr>
        <w:t>《深圳市大鹏新区科技创新和产业发展专项资金管理办法》（深鹏办规〔20</w:t>
      </w:r>
      <w:r>
        <w:rPr>
          <w:rFonts w:hint="default" w:ascii="仿宋_GB2312" w:eastAsia="仿宋_GB2312"/>
          <w:color w:val="auto"/>
          <w:sz w:val="32"/>
          <w:szCs w:val="32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default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</w:rPr>
        <w:t>《深圳市文化产业发展专项资金资助办法》（深府规〔2020〕2号）</w:t>
      </w:r>
      <w:r>
        <w:rPr>
          <w:rFonts w:hint="eastAsia" w:ascii="仿宋_GB2312" w:eastAsia="仿宋_GB2312"/>
          <w:sz w:val="32"/>
          <w:szCs w:val="32"/>
          <w:lang w:eastAsia="zh-CN"/>
        </w:rPr>
        <w:t>等规定</w:t>
      </w:r>
      <w:r>
        <w:rPr>
          <w:rFonts w:hint="eastAsia" w:ascii="仿宋_GB2312" w:eastAsia="仿宋_GB2312"/>
          <w:sz w:val="32"/>
          <w:szCs w:val="32"/>
        </w:rPr>
        <w:t>，结合新区实际，制定本措施。</w:t>
      </w: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第二条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本措施所支持的“文化产业”对象，应当符合以下条件：</w:t>
      </w: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（一）在大鹏新区依法注册、纳税一年及一年以上的，具有独立法人资格、健全的财务制度、实行独立核算的单位；</w:t>
      </w:r>
    </w:p>
    <w:p>
      <w:pPr>
        <w:spacing w:line="560" w:lineRule="exact"/>
        <w:ind w:firstLine="640" w:firstLineChars="200"/>
        <w:contextualSpacing/>
        <w:jc w:val="left"/>
        <w:rPr>
          <w:rFonts w:hint="default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（二）从事文化产业（属国家统计部门发布的文化及相关产业分类）开发、生产经营和中介活动的单位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default" w:ascii="仿宋_GB2312" w:hAnsi="宋体" w:eastAsia="仿宋_GB2312"/>
          <w:color w:val="000000"/>
          <w:sz w:val="32"/>
          <w:szCs w:val="32"/>
        </w:rPr>
        <w:t>（三）未违反国家、省、市联合惩戒政策和制度规定，未被列为失信联合惩戒对象。</w:t>
      </w:r>
    </w:p>
    <w:p>
      <w:pPr>
        <w:spacing w:line="560" w:lineRule="exact"/>
        <w:ind w:firstLine="640" w:firstLineChars="200"/>
        <w:contextualSpacing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0" w:firstLineChars="0"/>
        <w:contextualSpacing/>
        <w:jc w:val="center"/>
        <w:rPr>
          <w:rFonts w:ascii="楷体_GB2312" w:hAnsi="楷体_GB2312" w:eastAsia="黑体"/>
          <w:bCs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第二章  政策支持</w:t>
      </w:r>
    </w:p>
    <w:p>
      <w:pPr>
        <w:spacing w:line="560" w:lineRule="exact"/>
        <w:ind w:firstLine="640" w:firstLineChars="200"/>
        <w:contextualSpacing/>
        <w:rPr>
          <w:rFonts w:ascii="楷体_GB2312" w:hAnsi="楷体_GB2312" w:eastAsia="仿宋_GB2312"/>
          <w:bCs/>
          <w:color w:val="000000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第三条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认定</w:t>
      </w:r>
      <w:r>
        <w:rPr>
          <w:rFonts w:hint="eastAsia" w:ascii="仿宋_GB2312" w:eastAsia="仿宋_GB2312"/>
          <w:color w:val="000000"/>
          <w:sz w:val="32"/>
          <w:szCs w:val="32"/>
        </w:rPr>
        <w:t>为国家级、</w:t>
      </w:r>
      <w:r>
        <w:rPr>
          <w:rFonts w:ascii="仿宋_GB2312" w:eastAsia="仿宋_GB2312"/>
          <w:color w:val="000000"/>
          <w:sz w:val="32"/>
          <w:szCs w:val="32"/>
        </w:rPr>
        <w:t>省级、市级文化</w:t>
      </w:r>
      <w:r>
        <w:rPr>
          <w:rFonts w:hint="eastAsia" w:ascii="仿宋_GB2312" w:eastAsia="仿宋_GB2312"/>
          <w:color w:val="000000"/>
          <w:sz w:val="32"/>
          <w:szCs w:val="32"/>
        </w:rPr>
        <w:t>产业园区（基地）的，分别给予</w:t>
      </w:r>
      <w:r>
        <w:rPr>
          <w:rFonts w:hint="default" w:ascii="仿宋_GB2312" w:eastAsia="仿宋_GB2312"/>
          <w:color w:val="000000"/>
          <w:sz w:val="32"/>
          <w:szCs w:val="32"/>
        </w:rPr>
        <w:t>运营方</w:t>
      </w:r>
      <w:r>
        <w:rPr>
          <w:rFonts w:hint="eastAsia" w:ascii="仿宋_GB2312" w:eastAsia="仿宋_GB2312"/>
          <w:color w:val="000000"/>
          <w:sz w:val="32"/>
          <w:szCs w:val="32"/>
        </w:rPr>
        <w:t>100万元、80万</w:t>
      </w:r>
      <w:r>
        <w:rPr>
          <w:rFonts w:ascii="仿宋_GB2312" w:eastAsia="仿宋_GB2312"/>
          <w:color w:val="000000"/>
          <w:sz w:val="32"/>
          <w:szCs w:val="32"/>
        </w:rPr>
        <w:t>元、</w:t>
      </w:r>
      <w:r>
        <w:rPr>
          <w:rFonts w:hint="default" w:ascii="仿宋_GB2312" w:eastAsia="仿宋_GB2312"/>
          <w:color w:val="000000"/>
          <w:sz w:val="32"/>
          <w:szCs w:val="32"/>
        </w:rPr>
        <w:t>60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ascii="仿宋_GB2312" w:eastAsia="仿宋_GB2312"/>
          <w:color w:val="000000"/>
          <w:sz w:val="32"/>
          <w:szCs w:val="32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</w:rPr>
        <w:t>的一次性奖励。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对已享受上述奖励并再次升级的，按本标准给予差额奖励。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第四条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 </w:t>
      </w:r>
      <w:r>
        <w:rPr>
          <w:rFonts w:hint="default" w:ascii="仿宋_GB2312" w:eastAsia="仿宋_GB2312"/>
          <w:color w:val="000000"/>
          <w:sz w:val="32"/>
          <w:szCs w:val="32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</w:rPr>
        <w:t>获得国家、省、市文化主管部门认定为文化出口重点企业的，给予20万元的一次性奖励；获得市主管部门认定为市优秀新型文化业态企业、“深圳市文化产业100强”的，给予20万元的一次性奖励。</w:t>
      </w:r>
    </w:p>
    <w:p>
      <w:pPr>
        <w:spacing w:line="560" w:lineRule="exact"/>
        <w:ind w:firstLine="640" w:firstLineChars="200"/>
        <w:contextualSpacing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楷体_GB2312" w:hAnsi="楷体_GB2312" w:eastAsia="黑体"/>
          <w:bCs/>
          <w:color w:val="auto"/>
          <w:sz w:val="32"/>
          <w:szCs w:val="32"/>
        </w:rPr>
        <w:t>第五条</w:t>
      </w:r>
      <w:r>
        <w:rPr>
          <w:rFonts w:hint="default"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对入驻新区市级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以上文化产业园区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（基地）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文化企业，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租用场地经营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租期在三年及以上的，租期满一年后，按照合同租金的25%给予租金补贴，每家企业每年资助金额不超过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万元，补助期不超过三年。</w:t>
      </w:r>
    </w:p>
    <w:p>
      <w:pPr>
        <w:spacing w:line="560" w:lineRule="exact"/>
        <w:ind w:firstLine="640" w:firstLineChars="200"/>
        <w:contextualSpacing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楷体_GB2312" w:hAnsi="楷体_GB2312" w:eastAsia="黑体" w:cs="Times New Roman"/>
          <w:bCs/>
          <w:color w:val="auto"/>
          <w:sz w:val="32"/>
          <w:szCs w:val="32"/>
        </w:rPr>
        <w:t xml:space="preserve">第六条 </w:t>
      </w:r>
      <w:r>
        <w:rPr>
          <w:rFonts w:hint="default" w:ascii="仿宋_GB2312" w:hAnsi="Times New Roman" w:eastAsia="仿宋_GB2312" w:cs="Times New Roman"/>
          <w:bCs w:val="0"/>
          <w:color w:val="000000"/>
          <w:sz w:val="32"/>
          <w:szCs w:val="32"/>
        </w:rPr>
        <w:t xml:space="preserve"> 对大鹏新区达到规模以上纳统文化类企业，上一年度注册或迁入且营业额达1000万元、2000万元、5000万元、1亿元的，分别给予30万元、40万元、50万元、100万元的一次性奖励；企业营业额超上年度1000万元、2000万元、5000万元、1亿元的，分别给予20万元、30万元、40万元的一次性奖励，同一企业每个等级只享受一次奖励。</w:t>
      </w:r>
    </w:p>
    <w:p>
      <w:pPr>
        <w:spacing w:line="560" w:lineRule="exact"/>
        <w:ind w:firstLine="640" w:firstLineChars="200"/>
        <w:contextualSpacing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第七条</w:t>
      </w:r>
      <w:r>
        <w:rPr>
          <w:rFonts w:hint="default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对</w:t>
      </w:r>
      <w:r>
        <w:rPr>
          <w:rFonts w:hint="default" w:ascii="仿宋_GB2312" w:eastAsia="仿宋_GB2312"/>
          <w:color w:val="000000"/>
          <w:sz w:val="32"/>
          <w:szCs w:val="32"/>
        </w:rPr>
        <w:t>大鹏新区文化企业作为主体制作出品的原创优秀影视、动漫作品予以扶持：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default" w:ascii="仿宋_GB2312" w:eastAsia="仿宋_GB2312"/>
          <w:color w:val="000000"/>
          <w:sz w:val="32"/>
          <w:szCs w:val="32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</w:rPr>
        <w:t>）对获得</w:t>
      </w:r>
      <w:r>
        <w:rPr>
          <w:rFonts w:hint="default" w:ascii="仿宋_GB2312" w:eastAsia="仿宋_GB2312"/>
          <w:color w:val="000000"/>
          <w:sz w:val="32"/>
          <w:szCs w:val="32"/>
        </w:rPr>
        <w:t>国际国内重大奖项的</w:t>
      </w:r>
      <w:r>
        <w:rPr>
          <w:rFonts w:hint="eastAsia" w:ascii="仿宋_GB2312" w:eastAsia="仿宋_GB2312"/>
          <w:color w:val="000000"/>
          <w:sz w:val="32"/>
          <w:szCs w:val="32"/>
        </w:rPr>
        <w:t>，给予单部作品不超过</w:t>
      </w:r>
      <w:r>
        <w:rPr>
          <w:rFonts w:hint="default" w:ascii="仿宋_GB2312" w:eastAsia="仿宋_GB2312"/>
          <w:color w:val="000000"/>
          <w:sz w:val="32"/>
          <w:szCs w:val="32"/>
        </w:rPr>
        <w:t>50</w:t>
      </w:r>
      <w:r>
        <w:rPr>
          <w:rFonts w:hint="eastAsia" w:ascii="仿宋_GB2312" w:eastAsia="仿宋_GB2312"/>
          <w:color w:val="000000"/>
          <w:sz w:val="32"/>
          <w:szCs w:val="32"/>
        </w:rPr>
        <w:t>万元的一次性扶持</w:t>
      </w:r>
      <w:r>
        <w:rPr>
          <w:rFonts w:hint="default" w:ascii="仿宋_GB2312" w:eastAsia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contextualSpacing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default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）对</w:t>
      </w:r>
      <w:r>
        <w:rPr>
          <w:rFonts w:ascii="仿宋_GB2312" w:eastAsia="仿宋_GB2312"/>
          <w:color w:val="000000"/>
          <w:sz w:val="32"/>
          <w:szCs w:val="32"/>
        </w:rPr>
        <w:t>上一年度</w:t>
      </w:r>
      <w:r>
        <w:rPr>
          <w:rFonts w:hint="eastAsia" w:ascii="仿宋_GB2312" w:eastAsia="仿宋_GB2312"/>
          <w:color w:val="000000"/>
          <w:sz w:val="32"/>
          <w:szCs w:val="32"/>
        </w:rPr>
        <w:t>在全国院线公映的，</w:t>
      </w:r>
      <w:r>
        <w:rPr>
          <w:rFonts w:hint="default" w:ascii="仿宋_GB2312" w:eastAsia="仿宋_GB2312"/>
          <w:color w:val="000000"/>
          <w:sz w:val="32"/>
          <w:szCs w:val="32"/>
        </w:rPr>
        <w:t>按票房收入的1%给予支持，</w:t>
      </w:r>
      <w:r>
        <w:rPr>
          <w:rFonts w:hint="eastAsia" w:ascii="仿宋_GB2312" w:eastAsia="仿宋_GB2312"/>
          <w:color w:val="000000"/>
          <w:sz w:val="32"/>
          <w:szCs w:val="32"/>
        </w:rPr>
        <w:t>给予单部作品不超过</w:t>
      </w:r>
      <w:r>
        <w:rPr>
          <w:rFonts w:hint="default" w:ascii="仿宋_GB2312" w:eastAsia="仿宋_GB2312"/>
          <w:color w:val="000000"/>
          <w:sz w:val="32"/>
          <w:szCs w:val="32"/>
        </w:rPr>
        <w:t>300</w:t>
      </w:r>
      <w:r>
        <w:rPr>
          <w:rFonts w:hint="eastAsia" w:ascii="仿宋_GB2312" w:eastAsia="仿宋_GB2312"/>
          <w:color w:val="000000"/>
          <w:sz w:val="32"/>
          <w:szCs w:val="32"/>
        </w:rPr>
        <w:t>万元的一次性</w:t>
      </w:r>
      <w:r>
        <w:rPr>
          <w:rFonts w:ascii="仿宋_GB2312" w:eastAsia="仿宋_GB2312"/>
          <w:color w:val="000000"/>
          <w:sz w:val="32"/>
          <w:szCs w:val="32"/>
        </w:rPr>
        <w:t>扶</w:t>
      </w:r>
      <w:r>
        <w:rPr>
          <w:rFonts w:hint="eastAsia" w:ascii="仿宋_GB2312" w:eastAsia="仿宋_GB2312"/>
          <w:color w:val="000000"/>
          <w:sz w:val="32"/>
          <w:szCs w:val="32"/>
        </w:rPr>
        <w:t>持</w:t>
      </w:r>
      <w:r>
        <w:rPr>
          <w:rFonts w:hint="default" w:ascii="仿宋_GB2312" w:eastAsia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default" w:ascii="仿宋_GB2312" w:eastAsia="仿宋_GB2312"/>
          <w:color w:val="000000"/>
          <w:sz w:val="32"/>
          <w:szCs w:val="32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</w:rPr>
        <w:t>）对在中央电视台黄金时段（19:30-22:00）首播的，给予单部作品不超过</w:t>
      </w:r>
      <w:r>
        <w:rPr>
          <w:rFonts w:hint="default" w:ascii="仿宋_GB2312" w:eastAsia="仿宋_GB2312"/>
          <w:color w:val="000000"/>
          <w:sz w:val="32"/>
          <w:szCs w:val="32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万元的一次性扶持，非黄金时段首播的，给予单部作品不超过50万元的一次性扶持；在省级卫视黄金时段首播的，给予单部作品不超过50万元的一次性扶持，非黄金时段首播的，给予单部作品不超过30万元的一次性扶持</w:t>
      </w:r>
      <w:r>
        <w:rPr>
          <w:rFonts w:hint="default" w:ascii="仿宋_GB2312" w:eastAsia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default" w:ascii="仿宋_GB2312" w:eastAsia="仿宋_GB2312"/>
          <w:color w:val="000000"/>
          <w:sz w:val="32"/>
          <w:szCs w:val="32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）对上一年度在国内主流网络平台（如优酷、爱奇艺、腾讯等）上线，且点击量超过2000万次以上的，按企业与平台分账金额的10%进行奖励，</w:t>
      </w:r>
      <w:r>
        <w:rPr>
          <w:rFonts w:hint="default" w:ascii="仿宋_GB2312" w:eastAsia="仿宋_GB2312"/>
          <w:color w:val="000000"/>
          <w:sz w:val="32"/>
          <w:szCs w:val="32"/>
        </w:rPr>
        <w:t>给予单部作品</w:t>
      </w:r>
      <w:r>
        <w:rPr>
          <w:rFonts w:hint="eastAsia" w:ascii="仿宋_GB2312" w:eastAsia="仿宋_GB2312"/>
          <w:color w:val="000000"/>
          <w:sz w:val="32"/>
          <w:szCs w:val="32"/>
        </w:rPr>
        <w:t>不超过</w:t>
      </w:r>
      <w:r>
        <w:rPr>
          <w:rFonts w:hint="default" w:ascii="仿宋_GB2312" w:eastAsia="仿宋_GB2312"/>
          <w:color w:val="000000"/>
          <w:sz w:val="32"/>
          <w:szCs w:val="32"/>
        </w:rPr>
        <w:t>200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default" w:ascii="仿宋_GB2312" w:eastAsia="仿宋_GB2312"/>
          <w:color w:val="000000"/>
          <w:sz w:val="32"/>
          <w:szCs w:val="32"/>
        </w:rPr>
        <w:t>的一次性扶持；</w:t>
      </w:r>
    </w:p>
    <w:p>
      <w:pPr>
        <w:spacing w:line="560" w:lineRule="exact"/>
        <w:ind w:firstLine="640" w:firstLineChars="200"/>
        <w:contextualSpacing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default" w:ascii="仿宋_GB2312" w:eastAsia="仿宋_GB2312"/>
          <w:color w:val="000000"/>
          <w:sz w:val="32"/>
          <w:szCs w:val="32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</w:rPr>
        <w:t>）对在</w:t>
      </w:r>
      <w:r>
        <w:rPr>
          <w:rFonts w:hint="default" w:ascii="仿宋_GB2312" w:eastAsia="仿宋_GB2312"/>
          <w:color w:val="000000"/>
          <w:sz w:val="32"/>
          <w:szCs w:val="32"/>
        </w:rPr>
        <w:t>中央电视台、省级卫视播出、在院线放映或在爱奇艺、腾讯、优酷三大重点网络视频平台播出的，</w:t>
      </w:r>
      <w:r>
        <w:rPr>
          <w:rFonts w:hint="eastAsia" w:ascii="仿宋_GB2312" w:eastAsia="仿宋_GB2312"/>
          <w:color w:val="000000"/>
          <w:sz w:val="32"/>
          <w:szCs w:val="32"/>
        </w:rPr>
        <w:t>含有大鹏元素并经评审认定有利于提升大鹏形象、产生较大影响的影视作品，除享受相关扶持外，给予</w:t>
      </w:r>
      <w:r>
        <w:rPr>
          <w:rFonts w:hint="default" w:ascii="仿宋_GB2312" w:eastAsia="仿宋_GB2312"/>
          <w:color w:val="000000"/>
          <w:sz w:val="32"/>
          <w:szCs w:val="32"/>
        </w:rPr>
        <w:t>单部作品不超过50</w:t>
      </w:r>
      <w:r>
        <w:rPr>
          <w:rFonts w:hint="eastAsia" w:ascii="仿宋_GB2312" w:eastAsia="仿宋_GB2312"/>
          <w:color w:val="000000"/>
          <w:sz w:val="32"/>
          <w:szCs w:val="32"/>
        </w:rPr>
        <w:t>万元的一次性扶持。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第八条</w:t>
      </w:r>
      <w:r>
        <w:rPr>
          <w:rFonts w:hint="eastAsia" w:ascii="楷体_GB2312" w:hAnsi="楷体_GB2312" w:eastAsia="黑体"/>
          <w:bCs/>
          <w:sz w:val="32"/>
          <w:szCs w:val="32"/>
        </w:rPr>
        <w:t xml:space="preserve"> 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</w:t>
      </w:r>
      <w:r>
        <w:rPr>
          <w:rFonts w:hint="default" w:ascii="仿宋_GB2312" w:hAnsi="Times New Roman" w:eastAsia="仿宋_GB2312"/>
          <w:bCs w:val="0"/>
          <w:color w:val="000000"/>
          <w:sz w:val="32"/>
          <w:szCs w:val="32"/>
        </w:rPr>
        <w:t>大鹏</w:t>
      </w:r>
      <w:r>
        <w:rPr>
          <w:rFonts w:ascii="仿宋_GB2312" w:eastAsia="仿宋_GB2312"/>
          <w:color w:val="000000"/>
          <w:sz w:val="32"/>
          <w:szCs w:val="32"/>
        </w:rPr>
        <w:t>新区企业原创舞台剧、专题演出进行商业演出的</w:t>
      </w:r>
      <w:r>
        <w:rPr>
          <w:rFonts w:hint="eastAsia" w:ascii="仿宋_GB2312" w:eastAsia="仿宋_GB2312"/>
          <w:color w:val="000000"/>
          <w:sz w:val="32"/>
          <w:szCs w:val="32"/>
        </w:rPr>
        <w:t>（公开售票）</w:t>
      </w:r>
      <w:r>
        <w:rPr>
          <w:rFonts w:ascii="仿宋_GB2312" w:eastAsia="仿宋_GB2312"/>
          <w:color w:val="000000"/>
          <w:sz w:val="32"/>
          <w:szCs w:val="32"/>
        </w:rPr>
        <w:t>，演出场次达15场未达到30场的，按每场0.5万元给予一次性扶持；演出场次达30场及以上的，按每场1万元给予一次性扶持。单部作品扶持总额不超过50万元。</w:t>
      </w: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第九条</w:t>
      </w:r>
      <w:r>
        <w:rPr>
          <w:rFonts w:hint="eastAsia" w:ascii="楷体_GB2312" w:hAnsi="楷体_GB2312" w:eastAsia="黑体"/>
          <w:bCs/>
          <w:sz w:val="32"/>
          <w:szCs w:val="32"/>
        </w:rPr>
        <w:t xml:space="preserve"> 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经当届中国（深圳）国际文化产业博览交易会组委会认定为文博会分会场的，单个分会场给予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30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万元的一次性扶持；最终获得优秀分会场的，</w:t>
      </w:r>
      <w:r>
        <w:rPr>
          <w:rFonts w:ascii="仿宋_GB2312" w:hAnsi="宋体" w:eastAsia="仿宋_GB2312"/>
          <w:color w:val="000000"/>
          <w:sz w:val="32"/>
          <w:szCs w:val="32"/>
        </w:rPr>
        <w:t>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给予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万元的一次性扶持。</w:t>
      </w: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第十条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 </w:t>
      </w:r>
      <w:r>
        <w:rPr>
          <w:rFonts w:hint="default" w:ascii="仿宋_GB2312" w:eastAsia="仿宋_GB2312"/>
          <w:color w:val="000000"/>
          <w:sz w:val="32"/>
          <w:szCs w:val="32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</w:rPr>
        <w:t>在</w:t>
      </w:r>
      <w:r>
        <w:rPr>
          <w:rFonts w:hint="default" w:ascii="仿宋_GB2312" w:eastAsia="仿宋_GB2312"/>
          <w:color w:val="000000"/>
          <w:sz w:val="32"/>
          <w:szCs w:val="32"/>
        </w:rPr>
        <w:t>大鹏</w:t>
      </w:r>
      <w:r>
        <w:rPr>
          <w:rFonts w:hint="eastAsia" w:ascii="仿宋_GB2312" w:eastAsia="仿宋_GB2312"/>
          <w:color w:val="000000"/>
          <w:sz w:val="32"/>
          <w:szCs w:val="32"/>
        </w:rPr>
        <w:t>新区举办</w:t>
      </w:r>
      <w:r>
        <w:rPr>
          <w:rFonts w:hint="default" w:ascii="仿宋_GB2312" w:eastAsia="仿宋_GB2312"/>
          <w:color w:val="000000"/>
          <w:sz w:val="32"/>
          <w:szCs w:val="32"/>
        </w:rPr>
        <w:t>并在</w:t>
      </w:r>
      <w:r>
        <w:rPr>
          <w:rFonts w:hint="eastAsia" w:ascii="仿宋_GB2312" w:eastAsia="仿宋_GB2312"/>
          <w:color w:val="000000"/>
          <w:sz w:val="32"/>
          <w:szCs w:val="32"/>
        </w:rPr>
        <w:t>社会、业界具有重大影响的节庆、展会、论坛等文化活动。经文化主管部门报备认可的，给予单个活动实际投入经费</w:t>
      </w:r>
      <w:r>
        <w:rPr>
          <w:rFonts w:hint="default"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30%、不超过100万元的一次性资助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十一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条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 xml:space="preserve">  对利用大鹏新区文化资源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开发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文化创意产品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，经市级认定为优秀文创产品开发项目的，给予项目实际投入30%、不超过20万元的一次性扶持；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产品获得省级以上（含省级）有重大影响力的专业创意设计奖项的，给予每个项目实际投入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0%、不超过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30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万元的一次性扶持。</w:t>
      </w: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 xml:space="preserve">  对利用大鹏新区内不可移动文物、历史建筑及其他经新区文化主管部门认定的文化遗产，用于文化创意产业经营且合法运营一年以上的，给予项目实际投入30%、不超过20万元的一次性扶持。</w:t>
      </w: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条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 xml:space="preserve">  文化产业项目贷款贴息。文化产业项目贷款，对贷款过程中支付的利息给予补贴。按上年度已支付贷款利息70%的比例进行补贴，每家企业每年贴息总额不超过100万元。</w:t>
      </w:r>
    </w:p>
    <w:p>
      <w:pPr>
        <w:spacing w:line="560" w:lineRule="exact"/>
        <w:ind w:firstLine="640" w:firstLineChars="200"/>
        <w:contextualSpacing/>
        <w:rPr>
          <w:rFonts w:ascii="楷体_GB2312" w:hAnsi="楷体_GB2312" w:eastAsia="黑体"/>
          <w:bCs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jc w:val="center"/>
        <w:rPr>
          <w:rFonts w:ascii="楷体_GB2312" w:hAnsi="楷体_GB2312" w:eastAsia="黑体"/>
          <w:bCs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第三章  附则</w:t>
      </w:r>
    </w:p>
    <w:p>
      <w:pPr>
        <w:spacing w:line="560" w:lineRule="exact"/>
        <w:ind w:firstLine="640" w:firstLineChars="200"/>
        <w:contextualSpacing/>
        <w:rPr>
          <w:rFonts w:ascii="楷体_GB2312" w:hAnsi="楷体_GB2312" w:eastAsia="黑体"/>
          <w:bCs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第十四条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本措施所指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“不超过”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“以下”均不含本数；“以上”均包含本数。</w:t>
      </w:r>
    </w:p>
    <w:p>
      <w:pPr>
        <w:spacing w:line="560" w:lineRule="exact"/>
        <w:ind w:firstLine="640" w:firstLineChars="200"/>
        <w:contextualSpacing w:val="0"/>
        <w:rPr>
          <w:rFonts w:ascii="仿宋_GB2312" w:hAnsi="黑体" w:eastAsia="仿宋_GB2312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</w:t>
      </w:r>
      <w:r>
        <w:rPr>
          <w:rFonts w:hint="eastAsia" w:ascii="楷体_GB2312" w:hAnsi="楷体_GB2312" w:eastAsia="黑体"/>
          <w:bCs/>
          <w:sz w:val="32"/>
          <w:szCs w:val="32"/>
        </w:rPr>
        <w:t>十</w:t>
      </w:r>
      <w:r>
        <w:rPr>
          <w:rFonts w:hint="default" w:ascii="楷体_GB2312" w:hAnsi="楷体_GB2312" w:eastAsia="黑体"/>
          <w:bCs/>
          <w:sz w:val="32"/>
          <w:szCs w:val="32"/>
        </w:rPr>
        <w:t>五</w:t>
      </w:r>
      <w:r>
        <w:rPr>
          <w:rFonts w:ascii="楷体_GB2312" w:hAnsi="楷体_GB2312" w:eastAsia="黑体"/>
          <w:bCs/>
          <w:sz w:val="32"/>
          <w:szCs w:val="32"/>
        </w:rPr>
        <w:t>条</w:t>
      </w:r>
      <w:r>
        <w:rPr>
          <w:rFonts w:hint="eastAsia" w:ascii="楷体_GB2312" w:hAnsi="楷体_GB2312" w:eastAsia="黑体"/>
          <w:bCs/>
          <w:sz w:val="32"/>
          <w:szCs w:val="32"/>
        </w:rPr>
        <w:t xml:space="preserve"> 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本措施所涉及经费的管理和使用，适用《深圳市大鹏新区科技创新和产业发展专项资金管理办法》。</w:t>
      </w:r>
    </w:p>
    <w:p>
      <w:pPr>
        <w:spacing w:line="560" w:lineRule="exact"/>
        <w:ind w:firstLine="640" w:firstLineChars="200"/>
        <w:contextualSpacing/>
        <w:rPr>
          <w:rFonts w:ascii="楷体_GB2312" w:hAnsi="楷体_GB2312" w:eastAsia="黑体"/>
          <w:bCs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</w:t>
      </w:r>
      <w:r>
        <w:rPr>
          <w:rFonts w:hint="eastAsia" w:ascii="楷体_GB2312" w:hAnsi="楷体_GB2312" w:eastAsia="黑体"/>
          <w:bCs/>
          <w:sz w:val="32"/>
          <w:szCs w:val="32"/>
        </w:rPr>
        <w:t>十</w:t>
      </w:r>
      <w:r>
        <w:rPr>
          <w:rFonts w:hint="default" w:ascii="楷体_GB2312" w:hAnsi="楷体_GB2312" w:eastAsia="黑体"/>
          <w:bCs/>
          <w:sz w:val="32"/>
          <w:szCs w:val="32"/>
        </w:rPr>
        <w:t>六</w:t>
      </w:r>
      <w:r>
        <w:rPr>
          <w:rFonts w:ascii="楷体_GB2312" w:hAnsi="楷体_GB2312" w:eastAsia="黑体"/>
          <w:bCs/>
          <w:sz w:val="32"/>
          <w:szCs w:val="32"/>
        </w:rPr>
        <w:t>条</w:t>
      </w:r>
      <w:r>
        <w:rPr>
          <w:rFonts w:hint="eastAsia" w:ascii="楷体_GB2312" w:hAnsi="楷体_GB2312" w:eastAsia="黑体"/>
          <w:bCs/>
          <w:sz w:val="32"/>
          <w:szCs w:val="32"/>
        </w:rPr>
        <w:t xml:space="preserve"> 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</w:rPr>
        <w:t>本措施审批流程和申报指南由新区文化广电旅游体育局另行制定</w:t>
      </w: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</w:t>
      </w:r>
      <w:r>
        <w:rPr>
          <w:rFonts w:hint="eastAsia" w:ascii="楷体_GB2312" w:hAnsi="楷体_GB2312" w:eastAsia="黑体"/>
          <w:bCs/>
          <w:sz w:val="32"/>
          <w:szCs w:val="32"/>
        </w:rPr>
        <w:t>十</w:t>
      </w:r>
      <w:r>
        <w:rPr>
          <w:rFonts w:hint="default" w:ascii="楷体_GB2312" w:hAnsi="楷体_GB2312" w:eastAsia="黑体"/>
          <w:bCs/>
          <w:sz w:val="32"/>
          <w:szCs w:val="32"/>
        </w:rPr>
        <w:t>七</w:t>
      </w:r>
      <w:r>
        <w:rPr>
          <w:rFonts w:ascii="楷体_GB2312" w:hAnsi="楷体_GB2312" w:eastAsia="黑体"/>
          <w:bCs/>
          <w:sz w:val="32"/>
          <w:szCs w:val="32"/>
        </w:rPr>
        <w:t>条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本措施由</w:t>
      </w:r>
      <w:r>
        <w:rPr>
          <w:rFonts w:hint="eastAsia" w:ascii="仿宋_GB2312" w:hAnsi="Calibri" w:eastAsia="仿宋_GB2312"/>
          <w:sz w:val="32"/>
          <w:szCs w:val="32"/>
        </w:rPr>
        <w:t>新区文化广电旅游体育</w:t>
      </w:r>
      <w:r>
        <w:rPr>
          <w:rFonts w:ascii="仿宋_GB2312" w:hAnsi="Calibri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负责解释。</w:t>
      </w:r>
    </w:p>
    <w:p>
      <w:pPr>
        <w:pStyle w:val="8"/>
        <w:autoSpaceDE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楷体_GB2312" w:hAnsi="楷体_GB2312" w:eastAsia="黑体"/>
          <w:bCs/>
          <w:sz w:val="32"/>
          <w:szCs w:val="32"/>
        </w:rPr>
        <w:t>第</w:t>
      </w:r>
      <w:r>
        <w:rPr>
          <w:rFonts w:hint="eastAsia" w:ascii="楷体_GB2312" w:hAnsi="楷体_GB2312" w:eastAsia="黑体"/>
          <w:bCs/>
          <w:sz w:val="32"/>
          <w:szCs w:val="32"/>
        </w:rPr>
        <w:t>十</w:t>
      </w:r>
      <w:r>
        <w:rPr>
          <w:rFonts w:hint="default" w:ascii="楷体_GB2312" w:hAnsi="楷体_GB2312" w:eastAsia="黑体"/>
          <w:bCs/>
          <w:sz w:val="32"/>
          <w:szCs w:val="32"/>
        </w:rPr>
        <w:t>八</w:t>
      </w:r>
      <w:r>
        <w:rPr>
          <w:rFonts w:ascii="楷体_GB2312" w:hAnsi="楷体_GB2312" w:eastAsia="黑体"/>
          <w:bCs/>
          <w:sz w:val="32"/>
          <w:szCs w:val="32"/>
        </w:rPr>
        <w:t>条</w:t>
      </w:r>
      <w:r>
        <w:rPr>
          <w:rFonts w:hint="default" w:ascii="楷体_GB2312" w:hAnsi="楷体_GB2312" w:eastAsia="黑体"/>
          <w:bCs/>
          <w:sz w:val="32"/>
          <w:szCs w:val="32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措施</w:t>
      </w:r>
      <w:r>
        <w:rPr>
          <w:rFonts w:hint="eastAsia" w:ascii="仿宋_GB2312" w:hAnsi="Calibri" w:eastAsia="仿宋_GB2312"/>
          <w:sz w:val="32"/>
          <w:szCs w:val="32"/>
        </w:rPr>
        <w:t>自202</w:t>
      </w:r>
      <w:r>
        <w:rPr>
          <w:rFonts w:ascii="仿宋_GB2312" w:hAnsi="Calibri"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/>
          <w:sz w:val="32"/>
          <w:szCs w:val="32"/>
        </w:rPr>
        <w:t>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/>
          <w:sz w:val="32"/>
          <w:szCs w:val="32"/>
        </w:rPr>
        <w:t>日起施行</w:t>
      </w:r>
      <w:r>
        <w:rPr>
          <w:rFonts w:hint="eastAsia" w:ascii="仿宋_GB2312" w:eastAsia="仿宋_GB2312"/>
          <w:sz w:val="32"/>
          <w:szCs w:val="32"/>
        </w:rPr>
        <w:t>，有效期五年。</w:t>
      </w:r>
    </w:p>
    <w:p>
      <w:pPr>
        <w:ind w:firstLine="0"/>
        <w:rPr>
          <w:rFonts w:hint="default" w:ascii="仿宋_GB2312" w:hAnsi="宋体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C0482"/>
    <w:rsid w:val="000840DB"/>
    <w:rsid w:val="000B206C"/>
    <w:rsid w:val="00300367"/>
    <w:rsid w:val="00916BEA"/>
    <w:rsid w:val="00BE6348"/>
    <w:rsid w:val="00C91E9A"/>
    <w:rsid w:val="00DB58E6"/>
    <w:rsid w:val="00DE2260"/>
    <w:rsid w:val="00E22981"/>
    <w:rsid w:val="00E847CA"/>
    <w:rsid w:val="077F069E"/>
    <w:rsid w:val="09F72A5F"/>
    <w:rsid w:val="0B957B3C"/>
    <w:rsid w:val="14C8304D"/>
    <w:rsid w:val="20D7471E"/>
    <w:rsid w:val="2375A978"/>
    <w:rsid w:val="2B7B5910"/>
    <w:rsid w:val="2BFF7A9D"/>
    <w:rsid w:val="2DC5D52D"/>
    <w:rsid w:val="2E7B4017"/>
    <w:rsid w:val="2FBF0F47"/>
    <w:rsid w:val="2FCF7C86"/>
    <w:rsid w:val="2FDF5A69"/>
    <w:rsid w:val="300E44C5"/>
    <w:rsid w:val="31A3287A"/>
    <w:rsid w:val="32BD6311"/>
    <w:rsid w:val="33DE0B80"/>
    <w:rsid w:val="3615290A"/>
    <w:rsid w:val="398FEBAE"/>
    <w:rsid w:val="3A3777F5"/>
    <w:rsid w:val="3BC78771"/>
    <w:rsid w:val="3BFFD94D"/>
    <w:rsid w:val="3CFA7469"/>
    <w:rsid w:val="3DEB492E"/>
    <w:rsid w:val="3FDE2DE7"/>
    <w:rsid w:val="3FDEA7FF"/>
    <w:rsid w:val="3FDFD250"/>
    <w:rsid w:val="3FE7E37A"/>
    <w:rsid w:val="41137B30"/>
    <w:rsid w:val="44EDC347"/>
    <w:rsid w:val="45FD3DBF"/>
    <w:rsid w:val="4CD7C3D1"/>
    <w:rsid w:val="4EB7205E"/>
    <w:rsid w:val="4FFE9F23"/>
    <w:rsid w:val="55F78C47"/>
    <w:rsid w:val="57979960"/>
    <w:rsid w:val="57DF18BB"/>
    <w:rsid w:val="57FF7CBA"/>
    <w:rsid w:val="5AFBA336"/>
    <w:rsid w:val="5BF69CB2"/>
    <w:rsid w:val="5BFF5CC2"/>
    <w:rsid w:val="5FFB4A95"/>
    <w:rsid w:val="64EF753F"/>
    <w:rsid w:val="65F23F1D"/>
    <w:rsid w:val="67B6E977"/>
    <w:rsid w:val="6E3F0054"/>
    <w:rsid w:val="6E79699A"/>
    <w:rsid w:val="6FFFF12B"/>
    <w:rsid w:val="71E804F1"/>
    <w:rsid w:val="72DB3E91"/>
    <w:rsid w:val="737B3D3C"/>
    <w:rsid w:val="7573BECB"/>
    <w:rsid w:val="75F74CD1"/>
    <w:rsid w:val="75FFDCB6"/>
    <w:rsid w:val="777F26A9"/>
    <w:rsid w:val="77AFD1C3"/>
    <w:rsid w:val="77FFEB97"/>
    <w:rsid w:val="78A79AF6"/>
    <w:rsid w:val="78B7453F"/>
    <w:rsid w:val="79DC1644"/>
    <w:rsid w:val="79DF5A32"/>
    <w:rsid w:val="79FFA166"/>
    <w:rsid w:val="7AF4DB0B"/>
    <w:rsid w:val="7AFD45DC"/>
    <w:rsid w:val="7B3F7B23"/>
    <w:rsid w:val="7B6FA379"/>
    <w:rsid w:val="7B7F6728"/>
    <w:rsid w:val="7B9FDFE3"/>
    <w:rsid w:val="7BB73E94"/>
    <w:rsid w:val="7BDFFF66"/>
    <w:rsid w:val="7C4D32AE"/>
    <w:rsid w:val="7CBA47E5"/>
    <w:rsid w:val="7CFF85A5"/>
    <w:rsid w:val="7D3B6C78"/>
    <w:rsid w:val="7E5BB998"/>
    <w:rsid w:val="7EF4247E"/>
    <w:rsid w:val="7EF42805"/>
    <w:rsid w:val="7EFFC09F"/>
    <w:rsid w:val="7F1E37B5"/>
    <w:rsid w:val="7F2D3FA4"/>
    <w:rsid w:val="7F4F38CC"/>
    <w:rsid w:val="7F5D1E21"/>
    <w:rsid w:val="7F6BE720"/>
    <w:rsid w:val="7FB637C5"/>
    <w:rsid w:val="7FBF8C8C"/>
    <w:rsid w:val="7FDBEA50"/>
    <w:rsid w:val="7FF8F9D8"/>
    <w:rsid w:val="7FFE3D2C"/>
    <w:rsid w:val="7FFF3F37"/>
    <w:rsid w:val="8EBBC467"/>
    <w:rsid w:val="96FF6F77"/>
    <w:rsid w:val="9FEFCC39"/>
    <w:rsid w:val="9FFF0351"/>
    <w:rsid w:val="A49F9E69"/>
    <w:rsid w:val="A56DFFF0"/>
    <w:rsid w:val="A5CF94E8"/>
    <w:rsid w:val="AA7FBE65"/>
    <w:rsid w:val="B7636DF3"/>
    <w:rsid w:val="BB6F955E"/>
    <w:rsid w:val="BB7BC7F4"/>
    <w:rsid w:val="BB7E42C5"/>
    <w:rsid w:val="BBFE0B1D"/>
    <w:rsid w:val="BDFCEBB6"/>
    <w:rsid w:val="BFB71D37"/>
    <w:rsid w:val="BFDEBA23"/>
    <w:rsid w:val="BFFFAD4C"/>
    <w:rsid w:val="C6FB26D9"/>
    <w:rsid w:val="C767E6AE"/>
    <w:rsid w:val="C7B7C1ED"/>
    <w:rsid w:val="CBAFF6A4"/>
    <w:rsid w:val="CF2F540E"/>
    <w:rsid w:val="CFEEAEDE"/>
    <w:rsid w:val="D0FF1957"/>
    <w:rsid w:val="D7F57500"/>
    <w:rsid w:val="D8F73F22"/>
    <w:rsid w:val="D9A70E5B"/>
    <w:rsid w:val="DA77510B"/>
    <w:rsid w:val="DB5FE8CD"/>
    <w:rsid w:val="DB7BDC20"/>
    <w:rsid w:val="DB7FBD3E"/>
    <w:rsid w:val="DBBFC8AC"/>
    <w:rsid w:val="DD3B3DA8"/>
    <w:rsid w:val="DDED8130"/>
    <w:rsid w:val="DDFD1ED8"/>
    <w:rsid w:val="DE74F871"/>
    <w:rsid w:val="DE771BBF"/>
    <w:rsid w:val="DFF7C475"/>
    <w:rsid w:val="E4FD121D"/>
    <w:rsid w:val="E5FFBACC"/>
    <w:rsid w:val="EAEF1A8A"/>
    <w:rsid w:val="EAFA436D"/>
    <w:rsid w:val="EDB3D381"/>
    <w:rsid w:val="EECD20FE"/>
    <w:rsid w:val="EEEC6027"/>
    <w:rsid w:val="EF7354C1"/>
    <w:rsid w:val="EFBF116B"/>
    <w:rsid w:val="EFED41F9"/>
    <w:rsid w:val="EFFC0482"/>
    <w:rsid w:val="EFFD9054"/>
    <w:rsid w:val="EFFE02A4"/>
    <w:rsid w:val="F17F3759"/>
    <w:rsid w:val="F2F97C4F"/>
    <w:rsid w:val="F3FB0173"/>
    <w:rsid w:val="F77F4D02"/>
    <w:rsid w:val="F7D71C89"/>
    <w:rsid w:val="F7FF0ED5"/>
    <w:rsid w:val="F8ED283D"/>
    <w:rsid w:val="F9B97732"/>
    <w:rsid w:val="F9FB2193"/>
    <w:rsid w:val="F9FBA803"/>
    <w:rsid w:val="FB57BED2"/>
    <w:rsid w:val="FD1FBD5D"/>
    <w:rsid w:val="FDECA552"/>
    <w:rsid w:val="FDEFFD44"/>
    <w:rsid w:val="FDF7AB13"/>
    <w:rsid w:val="FDFE882D"/>
    <w:rsid w:val="FEF787CD"/>
    <w:rsid w:val="FF2DF425"/>
    <w:rsid w:val="FF5B893F"/>
    <w:rsid w:val="FF79EC2E"/>
    <w:rsid w:val="FF7D220D"/>
    <w:rsid w:val="FFB5B751"/>
    <w:rsid w:val="FFDFD652"/>
    <w:rsid w:val="FFEECA2F"/>
    <w:rsid w:val="FFEF5389"/>
    <w:rsid w:val="FFEF8002"/>
    <w:rsid w:val="FFEFDA9E"/>
    <w:rsid w:val="FFF53009"/>
    <w:rsid w:val="FFF53AF1"/>
    <w:rsid w:val="FFF7FD67"/>
    <w:rsid w:val="FFF94C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9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span_th_conte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393</Words>
  <Characters>2242</Characters>
  <Lines>18</Lines>
  <Paragraphs>5</Paragraphs>
  <TotalTime>6</TotalTime>
  <ScaleCrop>false</ScaleCrop>
  <LinksUpToDate>false</LinksUpToDate>
  <CharactersWithSpaces>2630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2022-01-11T00:25:00Z</dcterms:created>
  <dc:creator>刁颖瑞</dc:creator>
  <cp:lastModifiedBy>严瑾怡</cp:lastModifiedBy>
  <cp:lastPrinted>2022-08-02T19:37:00Z</cp:lastPrinted>
  <dcterms:modified xsi:type="dcterms:W3CDTF">2022-08-02T14:13:21Z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9FCF29256CF246419BF673ED59272354</vt:lpwstr>
  </property>
</Properties>
</file>